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E404" w14:textId="77777777" w:rsidR="00860DBB" w:rsidRDefault="009359D7">
      <w:pPr>
        <w:pStyle w:val="Heading4"/>
        <w:jc w:val="center"/>
        <w:rPr>
          <w:b w:val="0"/>
          <w:bCs w:val="0"/>
        </w:rPr>
      </w:pPr>
      <w:r>
        <w:rPr>
          <w:b w:val="0"/>
          <w:bCs w:val="0"/>
          <w:i w:val="0"/>
          <w:iCs w:val="0"/>
          <w:sz w:val="52"/>
          <w:szCs w:val="52"/>
        </w:rPr>
        <w:t>Norton</w:t>
      </w:r>
      <w:r>
        <w:rPr>
          <w:b w:val="0"/>
          <w:bCs w:val="0"/>
          <w:sz w:val="40"/>
          <w:szCs w:val="40"/>
        </w:rPr>
        <w:t>✓</w:t>
      </w:r>
      <w:r>
        <w:rPr>
          <w:b w:val="0"/>
          <w:bCs w:val="0"/>
          <w:sz w:val="40"/>
          <w:szCs w:val="40"/>
        </w:rPr>
        <w:t xml:space="preserve"> </w:t>
      </w:r>
    </w:p>
    <w:p w14:paraId="033FE405" w14:textId="77777777" w:rsidR="00860DBB" w:rsidRDefault="00860DBB">
      <w:pPr>
        <w:pStyle w:val="BodyText"/>
        <w:rPr>
          <w:rFonts w:ascii="Times New Roman" w:hAnsi="Times New Roman"/>
          <w:sz w:val="20"/>
        </w:rPr>
      </w:pPr>
    </w:p>
    <w:p w14:paraId="033FE406" w14:textId="77777777" w:rsidR="00860DBB" w:rsidRDefault="00860DBB">
      <w:pPr>
        <w:pStyle w:val="BodyText"/>
        <w:spacing w:before="7"/>
        <w:rPr>
          <w:rFonts w:ascii="Times New Roman" w:hAnsi="Times New Roman"/>
          <w:sz w:val="22"/>
        </w:rPr>
      </w:pPr>
    </w:p>
    <w:p w14:paraId="033FE407" w14:textId="313A64AF" w:rsidR="00860DBB" w:rsidRDefault="009359D7">
      <w:pPr>
        <w:tabs>
          <w:tab w:val="left" w:pos="7709"/>
        </w:tabs>
        <w:spacing w:before="93"/>
        <w:ind w:left="112"/>
      </w:pPr>
      <w:r>
        <w:rPr>
          <w:color w:val="0F1112"/>
          <w:sz w:val="21"/>
        </w:rPr>
        <w:t>Order Number: #O9K3</w:t>
      </w:r>
      <w:r>
        <w:rPr>
          <w:color w:val="0F1112"/>
          <w:spacing w:val="-2"/>
          <w:sz w:val="21"/>
        </w:rPr>
        <w:t>F-</w:t>
      </w:r>
      <w:r w:rsidR="001846AE">
        <w:rPr>
          <w:color w:val="0F1112"/>
          <w:spacing w:val="-2"/>
          <w:sz w:val="21"/>
        </w:rPr>
        <w:t>7GE</w:t>
      </w:r>
      <w:r>
        <w:rPr>
          <w:color w:val="0F1112"/>
          <w:spacing w:val="-2"/>
          <w:sz w:val="21"/>
        </w:rPr>
        <w:t xml:space="preserve">CB                                                                        </w:t>
      </w:r>
      <w:r>
        <w:rPr>
          <w:color w:val="0F1112"/>
          <w:sz w:val="21"/>
        </w:rPr>
        <w:t>Date:</w:t>
      </w:r>
      <w:r>
        <w:rPr>
          <w:color w:val="0F1112"/>
          <w:spacing w:val="-7"/>
          <w:sz w:val="21"/>
        </w:rPr>
        <w:t xml:space="preserve"> </w:t>
      </w:r>
      <w:r w:rsidR="001846AE">
        <w:rPr>
          <w:color w:val="0F1112"/>
          <w:spacing w:val="-7"/>
          <w:sz w:val="21"/>
        </w:rPr>
        <w:t>Tuesday</w:t>
      </w:r>
      <w:r>
        <w:rPr>
          <w:color w:val="0F1112"/>
          <w:sz w:val="21"/>
        </w:rPr>
        <w:t>,</w:t>
      </w:r>
      <w:r>
        <w:rPr>
          <w:color w:val="0F1112"/>
          <w:spacing w:val="-5"/>
          <w:sz w:val="21"/>
        </w:rPr>
        <w:t xml:space="preserve"> 0</w:t>
      </w:r>
      <w:r w:rsidR="001846AE">
        <w:rPr>
          <w:color w:val="0F1112"/>
          <w:spacing w:val="-5"/>
          <w:sz w:val="21"/>
        </w:rPr>
        <w:t>9</w:t>
      </w:r>
      <w:r>
        <w:rPr>
          <w:color w:val="0F1112"/>
          <w:spacing w:val="-5"/>
          <w:sz w:val="21"/>
        </w:rPr>
        <w:t xml:space="preserve"> June</w:t>
      </w:r>
      <w:r>
        <w:rPr>
          <w:color w:val="0F1112"/>
          <w:spacing w:val="-4"/>
          <w:sz w:val="21"/>
        </w:rPr>
        <w:t xml:space="preserve"> 2026</w:t>
      </w:r>
    </w:p>
    <w:p w14:paraId="033FE408" w14:textId="77777777" w:rsidR="00860DBB" w:rsidRDefault="00860DBB">
      <w:pPr>
        <w:pStyle w:val="BodyText"/>
        <w:rPr>
          <w:sz w:val="22"/>
        </w:rPr>
      </w:pPr>
    </w:p>
    <w:p w14:paraId="033FE409" w14:textId="77777777" w:rsidR="00860DBB" w:rsidRDefault="009359D7">
      <w:pPr>
        <w:pStyle w:val="Heading1"/>
        <w:spacing w:before="196"/>
        <w:rPr>
          <w:b w:val="0"/>
          <w:bCs w:val="0"/>
        </w:rPr>
      </w:pPr>
      <w:r>
        <w:rPr>
          <w:b w:val="0"/>
          <w:bCs w:val="0"/>
          <w:color w:val="0F1112"/>
        </w:rPr>
        <w:t xml:space="preserve">Customer </w:t>
      </w:r>
      <w:r>
        <w:rPr>
          <w:b w:val="0"/>
          <w:bCs w:val="0"/>
          <w:color w:val="0F1112"/>
          <w:spacing w:val="-2"/>
        </w:rPr>
        <w:t>Summary</w:t>
      </w:r>
    </w:p>
    <w:p w14:paraId="033FE40A" w14:textId="77777777" w:rsidR="00860DBB" w:rsidRDefault="00860DBB">
      <w:pPr>
        <w:pStyle w:val="BodyText"/>
        <w:rPr>
          <w:sz w:val="22"/>
        </w:rPr>
      </w:pPr>
    </w:p>
    <w:p w14:paraId="033FE40B" w14:textId="77777777" w:rsidR="00860DBB" w:rsidRDefault="009359D7">
      <w:pPr>
        <w:spacing w:line="492" w:lineRule="auto"/>
        <w:ind w:left="112" w:right="5136"/>
      </w:pPr>
      <w:r>
        <w:rPr>
          <w:color w:val="0F1112"/>
          <w:sz w:val="21"/>
        </w:rPr>
        <w:t>Plan:</w:t>
      </w:r>
      <w:r>
        <w:rPr>
          <w:color w:val="0F1112"/>
          <w:spacing w:val="-8"/>
          <w:sz w:val="21"/>
        </w:rPr>
        <w:t xml:space="preserve"> </w:t>
      </w:r>
      <w:r>
        <w:rPr>
          <w:color w:val="0F1112"/>
          <w:sz w:val="21"/>
        </w:rPr>
        <w:t>Norton</w:t>
      </w:r>
      <w:r>
        <w:rPr>
          <w:color w:val="0F1112"/>
          <w:spacing w:val="-8"/>
          <w:sz w:val="21"/>
        </w:rPr>
        <w:t xml:space="preserve"> </w:t>
      </w:r>
      <w:r>
        <w:rPr>
          <w:color w:val="0F1112"/>
          <w:sz w:val="21"/>
        </w:rPr>
        <w:t>Ultimate</w:t>
      </w:r>
      <w:r>
        <w:rPr>
          <w:color w:val="0F1112"/>
          <w:spacing w:val="-8"/>
          <w:sz w:val="21"/>
        </w:rPr>
        <w:t xml:space="preserve"> </w:t>
      </w:r>
      <w:r>
        <w:rPr>
          <w:color w:val="0F1112"/>
          <w:sz w:val="21"/>
        </w:rPr>
        <w:t>(Unlimited</w:t>
      </w:r>
      <w:r>
        <w:rPr>
          <w:color w:val="0F1112"/>
          <w:spacing w:val="-8"/>
          <w:sz w:val="21"/>
        </w:rPr>
        <w:t xml:space="preserve"> </w:t>
      </w:r>
      <w:r>
        <w:rPr>
          <w:color w:val="0F1112"/>
          <w:sz w:val="21"/>
        </w:rPr>
        <w:t>Devices) Subscription Period: 1 Years (Renewable) Payment</w:t>
      </w:r>
      <w:r>
        <w:rPr>
          <w:color w:val="0F1112"/>
          <w:spacing w:val="-3"/>
          <w:sz w:val="21"/>
        </w:rPr>
        <w:t xml:space="preserve"> </w:t>
      </w:r>
      <w:r>
        <w:rPr>
          <w:color w:val="0F1112"/>
          <w:sz w:val="21"/>
        </w:rPr>
        <w:t>Status:</w:t>
      </w:r>
      <w:r>
        <w:rPr>
          <w:color w:val="0F1112"/>
          <w:spacing w:val="-3"/>
          <w:sz w:val="21"/>
        </w:rPr>
        <w:t xml:space="preserve"> </w:t>
      </w:r>
      <w:r>
        <w:rPr>
          <w:color w:val="0F1112"/>
          <w:sz w:val="21"/>
        </w:rPr>
        <w:t>SUCCESSFUL</w:t>
      </w:r>
      <w:r>
        <w:rPr>
          <w:color w:val="0F1112"/>
          <w:spacing w:val="-7"/>
          <w:sz w:val="21"/>
        </w:rPr>
        <w:t xml:space="preserve"> </w:t>
      </w:r>
      <w:r>
        <w:rPr>
          <w:color w:val="0F1112"/>
          <w:sz w:val="21"/>
        </w:rPr>
        <w:t>/</w:t>
      </w:r>
      <w:r>
        <w:rPr>
          <w:color w:val="0F1112"/>
          <w:spacing w:val="-3"/>
          <w:sz w:val="21"/>
        </w:rPr>
        <w:t xml:space="preserve"> </w:t>
      </w:r>
      <w:r>
        <w:rPr>
          <w:color w:val="0F1112"/>
          <w:sz w:val="21"/>
        </w:rPr>
        <w:t>COMPLETED</w:t>
      </w:r>
    </w:p>
    <w:p w14:paraId="033FE40C" w14:textId="77777777" w:rsidR="00860DBB" w:rsidRDefault="009359D7">
      <w:pPr>
        <w:pStyle w:val="BodyText"/>
        <w:tabs>
          <w:tab w:val="left" w:pos="3459"/>
          <w:tab w:val="left" w:pos="7357"/>
        </w:tabs>
        <w:spacing w:before="148"/>
        <w:ind w:right="1398"/>
        <w:jc w:val="right"/>
      </w:pPr>
      <w:r>
        <w:rPr>
          <w:color w:val="0F1112"/>
        </w:rPr>
        <w:t xml:space="preserve">     Utilities </w:t>
      </w:r>
      <w:r>
        <w:rPr>
          <w:color w:val="0F1112"/>
          <w:spacing w:val="-2"/>
        </w:rPr>
        <w:t>Ultimate</w:t>
      </w:r>
      <w:r>
        <w:rPr>
          <w:color w:val="0F1112"/>
        </w:rPr>
        <w:tab/>
        <w:t>1</w:t>
      </w:r>
      <w:r>
        <w:rPr>
          <w:color w:val="0F1112"/>
          <w:spacing w:val="-14"/>
        </w:rPr>
        <w:t xml:space="preserve"> </w:t>
      </w:r>
      <w:r>
        <w:rPr>
          <w:color w:val="0F1112"/>
        </w:rPr>
        <w:t>Years</w:t>
      </w:r>
      <w:r>
        <w:rPr>
          <w:color w:val="0F1112"/>
          <w:spacing w:val="-10"/>
        </w:rPr>
        <w:t xml:space="preserve"> </w:t>
      </w:r>
      <w:r>
        <w:rPr>
          <w:color w:val="0F1112"/>
          <w:spacing w:val="-2"/>
        </w:rPr>
        <w:t>Subscription</w:t>
      </w:r>
      <w:r>
        <w:rPr>
          <w:color w:val="0F1112"/>
        </w:rPr>
        <w:tab/>
      </w:r>
      <w:r>
        <w:rPr>
          <w:color w:val="0F1112"/>
          <w:spacing w:val="-2"/>
        </w:rPr>
        <w:t>$199.99</w:t>
      </w:r>
    </w:p>
    <w:p w14:paraId="033FE40D" w14:textId="77777777" w:rsidR="00860DBB" w:rsidRDefault="00860DBB">
      <w:pPr>
        <w:pStyle w:val="BodyText"/>
        <w:spacing w:before="6"/>
        <w:rPr>
          <w:sz w:val="28"/>
        </w:rPr>
      </w:pPr>
    </w:p>
    <w:p w14:paraId="033FE40E" w14:textId="77777777" w:rsidR="00860DBB" w:rsidRDefault="009359D7">
      <w:pPr>
        <w:pStyle w:val="Heading1"/>
        <w:tabs>
          <w:tab w:val="left" w:pos="6754"/>
        </w:tabs>
        <w:ind w:left="0" w:right="1398"/>
        <w:jc w:val="right"/>
        <w:rPr>
          <w:b w:val="0"/>
          <w:bCs w:val="0"/>
        </w:rPr>
      </w:pPr>
      <w:r>
        <w:rPr>
          <w:b w:val="0"/>
          <w:bCs w:val="0"/>
          <w:color w:val="0F1112"/>
          <w:spacing w:val="-2"/>
        </w:rPr>
        <w:t>Total</w:t>
      </w:r>
      <w:r>
        <w:rPr>
          <w:b w:val="0"/>
          <w:bCs w:val="0"/>
          <w:color w:val="0F1112"/>
          <w:spacing w:val="-8"/>
        </w:rPr>
        <w:t xml:space="preserve"> </w:t>
      </w:r>
      <w:r>
        <w:rPr>
          <w:b w:val="0"/>
          <w:bCs w:val="0"/>
          <w:color w:val="0F1112"/>
          <w:spacing w:val="-4"/>
        </w:rPr>
        <w:t>Paid</w:t>
      </w:r>
      <w:r>
        <w:rPr>
          <w:b w:val="0"/>
          <w:bCs w:val="0"/>
          <w:color w:val="0F1112"/>
        </w:rPr>
        <w:tab/>
      </w:r>
      <w:r>
        <w:rPr>
          <w:b w:val="0"/>
          <w:bCs w:val="0"/>
          <w:color w:val="0F1112"/>
          <w:spacing w:val="-2"/>
        </w:rPr>
        <w:t>$199.99</w:t>
      </w:r>
    </w:p>
    <w:p w14:paraId="033FE40F" w14:textId="77777777" w:rsidR="00860DBB" w:rsidRDefault="00860DBB">
      <w:pPr>
        <w:pStyle w:val="BodyText"/>
        <w:rPr>
          <w:sz w:val="22"/>
        </w:rPr>
      </w:pPr>
    </w:p>
    <w:p w14:paraId="033FE410" w14:textId="77777777" w:rsidR="00860DBB" w:rsidRDefault="00860DBB">
      <w:pPr>
        <w:pStyle w:val="BodyText"/>
        <w:spacing w:before="8"/>
        <w:rPr>
          <w:sz w:val="32"/>
        </w:rPr>
      </w:pPr>
    </w:p>
    <w:p w14:paraId="033FE411" w14:textId="77777777" w:rsidR="00860DBB" w:rsidRDefault="009359D7">
      <w:pPr>
        <w:ind w:left="112"/>
      </w:pPr>
      <w:r>
        <w:rPr>
          <w:color w:val="0F1112"/>
          <w:sz w:val="21"/>
        </w:rPr>
        <w:t xml:space="preserve">Important </w:t>
      </w:r>
      <w:r>
        <w:rPr>
          <w:color w:val="0F1112"/>
          <w:spacing w:val="-2"/>
          <w:sz w:val="21"/>
        </w:rPr>
        <w:t>Information</w:t>
      </w:r>
    </w:p>
    <w:p w14:paraId="033FE412" w14:textId="77777777" w:rsidR="00860DBB" w:rsidRDefault="00860DBB">
      <w:pPr>
        <w:pStyle w:val="BodyText"/>
        <w:spacing w:before="2"/>
        <w:rPr>
          <w:sz w:val="19"/>
        </w:rPr>
      </w:pPr>
    </w:p>
    <w:p w14:paraId="033FE413" w14:textId="77777777" w:rsidR="00860DBB" w:rsidRDefault="009359D7">
      <w:pPr>
        <w:spacing w:before="93"/>
        <w:ind w:left="412"/>
      </w:pPr>
      <w:r>
        <w:pict w14:anchorId="033FE41E">
          <v:shape id="shape_0" o:spid="_x0000_s1028" style="position:absolute;left:0;text-align:left;margin-left:28.75pt;margin-top:10pt;width:1.85pt;height:2.15pt;z-index:251656704;mso-wrap-style:none;mso-position-horizontal-relative:page;v-text-anchor:middle" coordsize="69,78" o:allowincell="f" path="m38,77r-8,l26,75,,43,,34,30,r8,l68,39r,4l38,77e" fillcolor="#0f1112" stroked="f" strokecolor="#3465a4">
            <v:fill color2="#f0eeed" o:detectmouseclick="t"/>
            <w10:wrap anchorx="page"/>
          </v:shape>
        </w:pict>
      </w:r>
      <w:r>
        <w:rPr>
          <w:color w:val="0F1112"/>
          <w:sz w:val="21"/>
        </w:rPr>
        <w:t xml:space="preserve">Provisioning: Please note that your account status will be updated automatically within 2–4 </w:t>
      </w:r>
      <w:r>
        <w:rPr>
          <w:color w:val="0F1112"/>
          <w:spacing w:val="-2"/>
          <w:sz w:val="21"/>
        </w:rPr>
        <w:t>hours.</w:t>
      </w:r>
    </w:p>
    <w:p w14:paraId="033FE414" w14:textId="77777777" w:rsidR="00860DBB" w:rsidRDefault="009359D7">
      <w:pPr>
        <w:pStyle w:val="BodyText"/>
        <w:spacing w:before="148" w:line="254" w:lineRule="auto"/>
        <w:ind w:left="412" w:right="121"/>
      </w:pPr>
      <w:r>
        <w:pict w14:anchorId="033FE41F">
          <v:shape id="_x0000_s1027" style="position:absolute;left:0;text-align:left;margin-left:28.75pt;margin-top:12.75pt;width:1.85pt;height:2.15pt;z-index:251657728;mso-wrap-style:none;mso-position-horizontal-relative:page;v-text-anchor:middle" coordsize="69,78" o:allowincell="f" path="m38,77r-8,l26,75,,43,,34,30,r8,l68,39r,4l38,77e" fillcolor="#0f1112" stroked="f" strokecolor="#3465a4">
            <v:fill color2="#f0eeed" o:detectmouseclick="t"/>
            <w10:wrap anchorx="page"/>
          </v:shape>
        </w:pict>
      </w:r>
      <w:r>
        <w:rPr>
          <w:color w:val="0F1112"/>
        </w:rPr>
        <w:t>Access:</w:t>
      </w:r>
      <w:r>
        <w:rPr>
          <w:color w:val="0F1112"/>
          <w:spacing w:val="-9"/>
        </w:rPr>
        <w:t xml:space="preserve"> </w:t>
      </w:r>
      <w:r>
        <w:rPr>
          <w:color w:val="0F1112"/>
        </w:rPr>
        <w:t>You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can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manage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your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"Unlimited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Devices"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license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through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your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member</w:t>
      </w:r>
      <w:r>
        <w:rPr>
          <w:color w:val="0F1112"/>
          <w:spacing w:val="-6"/>
        </w:rPr>
        <w:t xml:space="preserve"> </w:t>
      </w:r>
      <w:r>
        <w:rPr>
          <w:color w:val="0F1112"/>
        </w:rPr>
        <w:t>dashboard immediately after the update.</w:t>
      </w:r>
    </w:p>
    <w:p w14:paraId="033FE415" w14:textId="77777777" w:rsidR="00860DBB" w:rsidRDefault="009359D7">
      <w:pPr>
        <w:spacing w:before="148"/>
        <w:ind w:left="412"/>
      </w:pPr>
      <w:r>
        <w:pict w14:anchorId="033FE420">
          <v:shape id="_x0000_s1026" style="position:absolute;left:0;text-align:left;margin-left:28.75pt;margin-top:12.75pt;width:1.85pt;height:2.15pt;z-index:251658752;mso-wrap-style:none;mso-position-horizontal-relative:page;v-text-anchor:middle" coordsize="69,78" o:allowincell="f" path="m38,77r-8,l26,75,,43,,34,30,r8,l68,39r,4l38,77e" fillcolor="#0f1112" stroked="f" strokecolor="#3465a4">
            <v:fill color2="#f0eeed" o:detectmouseclick="t"/>
            <w10:wrap anchorx="page"/>
          </v:shape>
        </w:pict>
      </w:r>
      <w:r>
        <w:rPr>
          <w:color w:val="0F1112"/>
          <w:sz w:val="21"/>
        </w:rPr>
        <w:t>Billing:</w:t>
      </w:r>
      <w:r>
        <w:rPr>
          <w:color w:val="0F1112"/>
          <w:spacing w:val="-4"/>
          <w:sz w:val="21"/>
        </w:rPr>
        <w:t xml:space="preserve"> </w:t>
      </w:r>
      <w:r>
        <w:rPr>
          <w:color w:val="0F1112"/>
          <w:sz w:val="21"/>
        </w:rPr>
        <w:t xml:space="preserve">This charge will appear on your statement as </w:t>
      </w:r>
      <w:r>
        <w:rPr>
          <w:i/>
          <w:color w:val="0F1112"/>
          <w:spacing w:val="-2"/>
          <w:sz w:val="21"/>
        </w:rPr>
        <w:t>Norton</w:t>
      </w:r>
      <w:r>
        <w:rPr>
          <w:color w:val="0F1112"/>
          <w:spacing w:val="-2"/>
          <w:sz w:val="21"/>
        </w:rPr>
        <w:t>.*</w:t>
      </w:r>
    </w:p>
    <w:p w14:paraId="033FE416" w14:textId="77777777" w:rsidR="00860DBB" w:rsidRDefault="00860DBB">
      <w:pPr>
        <w:pStyle w:val="BodyText"/>
        <w:rPr>
          <w:sz w:val="22"/>
        </w:rPr>
      </w:pPr>
    </w:p>
    <w:p w14:paraId="033FE417" w14:textId="77777777" w:rsidR="00860DBB" w:rsidRDefault="00860DBB">
      <w:pPr>
        <w:pStyle w:val="BodyText"/>
        <w:spacing w:before="4"/>
        <w:rPr>
          <w:sz w:val="18"/>
        </w:rPr>
      </w:pPr>
    </w:p>
    <w:p w14:paraId="033FE418" w14:textId="77777777" w:rsidR="00860DBB" w:rsidRDefault="009359D7">
      <w:pPr>
        <w:pStyle w:val="Heading1"/>
        <w:rPr>
          <w:b w:val="0"/>
          <w:bCs w:val="0"/>
        </w:rPr>
      </w:pPr>
      <w:r>
        <w:rPr>
          <w:b w:val="0"/>
          <w:bCs w:val="0"/>
          <w:color w:val="0F1112"/>
        </w:rPr>
        <w:t xml:space="preserve">Support &amp; </w:t>
      </w:r>
      <w:r>
        <w:rPr>
          <w:b w:val="0"/>
          <w:bCs w:val="0"/>
          <w:color w:val="0F1112"/>
          <w:spacing w:val="-2"/>
        </w:rPr>
        <w:t>Disputes</w:t>
      </w:r>
    </w:p>
    <w:p w14:paraId="033FE419" w14:textId="77777777" w:rsidR="00860DBB" w:rsidRDefault="00860DBB">
      <w:pPr>
        <w:pStyle w:val="BodyText"/>
        <w:rPr>
          <w:sz w:val="22"/>
        </w:rPr>
      </w:pPr>
    </w:p>
    <w:p w14:paraId="033FE41A" w14:textId="77777777" w:rsidR="00860DBB" w:rsidRDefault="009359D7">
      <w:pPr>
        <w:pStyle w:val="BodyText"/>
        <w:spacing w:before="1"/>
        <w:ind w:left="112"/>
      </w:pPr>
      <w:r>
        <w:rPr>
          <w:color w:val="0F1112"/>
        </w:rPr>
        <w:t>If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you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did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not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authorize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this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transaction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or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believe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this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invoice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was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sent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in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error,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please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contact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our</w:t>
      </w:r>
      <w:r>
        <w:rPr>
          <w:color w:val="0F1112"/>
          <w:spacing w:val="-3"/>
        </w:rPr>
        <w:t xml:space="preserve"> </w:t>
      </w:r>
      <w:r>
        <w:rPr>
          <w:color w:val="0F1112"/>
        </w:rPr>
        <w:t>Dispute Resolution Team immediately.</w:t>
      </w:r>
    </w:p>
    <w:p w14:paraId="033FE41B" w14:textId="77777777" w:rsidR="00860DBB" w:rsidRDefault="00860DBB">
      <w:pPr>
        <w:pStyle w:val="BodyText"/>
        <w:spacing w:before="10"/>
      </w:pPr>
    </w:p>
    <w:p w14:paraId="033FE41C" w14:textId="77777777" w:rsidR="00860DBB" w:rsidRDefault="009359D7">
      <w:pPr>
        <w:pStyle w:val="BodyText"/>
        <w:spacing w:line="492" w:lineRule="auto"/>
        <w:ind w:left="112"/>
        <w:rPr>
          <w:sz w:val="24"/>
          <w:szCs w:val="24"/>
        </w:rPr>
      </w:pPr>
      <w:r>
        <w:rPr>
          <w:color w:val="0F1112"/>
          <w:spacing w:val="-4"/>
          <w:sz w:val="18"/>
          <w:szCs w:val="18"/>
        </w:rPr>
        <w:t>Refund Policy:</w:t>
      </w:r>
      <w:r>
        <w:rPr>
          <w:color w:val="0F1112"/>
          <w:spacing w:val="-8"/>
          <w:sz w:val="18"/>
          <w:szCs w:val="18"/>
        </w:rPr>
        <w:t xml:space="preserve"> </w:t>
      </w:r>
      <w:r>
        <w:rPr>
          <w:color w:val="0F1112"/>
          <w:spacing w:val="-4"/>
          <w:sz w:val="18"/>
          <w:szCs w:val="18"/>
        </w:rPr>
        <w:t>To be eligible for a full refund, please submit your request within 24 hours of this notice.</w:t>
      </w:r>
    </w:p>
    <w:p w14:paraId="033FE41D" w14:textId="77777777" w:rsidR="00860DBB" w:rsidRDefault="009359D7">
      <w:pPr>
        <w:pStyle w:val="BodyText"/>
        <w:spacing w:line="492" w:lineRule="auto"/>
        <w:jc w:val="center"/>
        <w:rPr>
          <w:color w:val="0F1112"/>
          <w:spacing w:val="-4"/>
          <w:sz w:val="24"/>
          <w:szCs w:val="24"/>
        </w:rPr>
      </w:pPr>
      <w:r>
        <w:rPr>
          <w:color w:val="0F1112"/>
          <w:spacing w:val="-4"/>
          <w:sz w:val="24"/>
          <w:szCs w:val="24"/>
        </w:rPr>
        <w:t xml:space="preserve"> Thank you for choosing Norton for your digital security.</w:t>
      </w:r>
    </w:p>
    <w:sectPr w:rsidR="00860DBB">
      <w:pgSz w:w="10960" w:h="13540"/>
      <w:pgMar w:top="80" w:right="380" w:bottom="280" w:left="3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463A"/>
    <w:multiLevelType w:val="multilevel"/>
    <w:tmpl w:val="A8823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1A3AD9"/>
    <w:multiLevelType w:val="multilevel"/>
    <w:tmpl w:val="FF7C0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955811">
    <w:abstractNumId w:val="1"/>
  </w:num>
  <w:num w:numId="2" w16cid:durableId="127062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DBB"/>
    <w:rsid w:val="001846AE"/>
    <w:rsid w:val="00860DBB"/>
    <w:rsid w:val="009359D7"/>
    <w:rsid w:val="00C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33FE404"/>
  <w15:docId w15:val="{207BDD79-A35B-4A3A-85D1-A1DB87C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1"/>
      <w:szCs w:val="21"/>
    </w:rPr>
  </w:style>
  <w:style w:type="paragraph" w:styleId="Heading3">
    <w:name w:val="heading 3"/>
    <w:basedOn w:val="Heading"/>
    <w:next w:val="Body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uiPriority w:val="9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paragraph" w:customStyle="1" w:styleId="FrameContentsuser">
    <w:name w:val="Frame Contents (user)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127.0.0.1:30030/_api/html/83e2665a-19a7-470c-b40b-3f15f89ee0d7</dc:title>
  <dc:subject/>
  <dc:creator/>
  <dc:description/>
  <cp:lastModifiedBy>Asus New Mail</cp:lastModifiedBy>
  <cp:revision>50</cp:revision>
  <dcterms:created xsi:type="dcterms:W3CDTF">2026-04-03T19:18:00Z</dcterms:created>
  <dcterms:modified xsi:type="dcterms:W3CDTF">2026-06-09T14:08:00Z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Mozilla/5.0 (X11; Linux x86_64) AppleWebKit/537.36 (KHTML, like Gecko) HeadlessChrome/146.0.0.0 Safari/537.36</vt:lpwstr>
  </property>
  <property fmtid="{D5CDD505-2E9C-101B-9397-08002B2CF9AE}" pid="4" name="LastSaved">
    <vt:filetime>2026-04-03T00:00:00Z</vt:filetime>
  </property>
  <property fmtid="{D5CDD505-2E9C-101B-9397-08002B2CF9AE}" pid="5" name="Producer">
    <vt:lpwstr>3.0.32 (5.1.19) </vt:lpwstr>
  </property>
</Properties>
</file>